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15CF" w14:textId="4A9D1F32" w:rsidR="00BF41CF" w:rsidRPr="00F94144" w:rsidRDefault="00984611" w:rsidP="00F94144">
      <w:pPr>
        <w:rPr>
          <w:rStyle w:val="BookTitle"/>
        </w:rPr>
      </w:pPr>
      <w:r>
        <w:rPr>
          <w:rStyle w:val="BookTitle"/>
        </w:rPr>
        <w:t xml:space="preserve">Online </w:t>
      </w:r>
      <w:r w:rsidR="00F94144">
        <w:rPr>
          <w:rStyle w:val="BookTitle"/>
        </w:rPr>
        <w:t>Attendance and Participation</w:t>
      </w:r>
    </w:p>
    <w:p w14:paraId="4F7C6729" w14:textId="55F7DE64" w:rsidR="00BF41CF" w:rsidRPr="006646FD" w:rsidRDefault="00BF41CF" w:rsidP="00BF41CF">
      <w:pPr>
        <w:ind w:left="720"/>
        <w:rPr>
          <w:rFonts w:cstheme="minorHAnsi"/>
        </w:rPr>
      </w:pPr>
      <w:r w:rsidRPr="006646FD">
        <w:rPr>
          <w:rFonts w:cstheme="minorHAnsi"/>
        </w:rPr>
        <w:t xml:space="preserve">In the online environment, attendance </w:t>
      </w:r>
      <w:r w:rsidR="00035D70">
        <w:rPr>
          <w:rFonts w:cstheme="minorHAnsi"/>
        </w:rPr>
        <w:t>occurs through participation</w:t>
      </w:r>
      <w:r w:rsidRPr="006646FD">
        <w:rPr>
          <w:rFonts w:cstheme="minorHAnsi"/>
        </w:rPr>
        <w:t xml:space="preserve">. Attendance is not </w:t>
      </w:r>
      <w:r w:rsidR="00035D70">
        <w:rPr>
          <w:rFonts w:cstheme="minorHAnsi"/>
        </w:rPr>
        <w:t xml:space="preserve">simply </w:t>
      </w:r>
      <w:r w:rsidRPr="006646FD">
        <w:rPr>
          <w:rFonts w:cstheme="minorHAnsi"/>
        </w:rPr>
        <w:t xml:space="preserve">logging into a course. </w:t>
      </w:r>
      <w:r w:rsidR="00D13E2D">
        <w:rPr>
          <w:rFonts w:cstheme="minorHAnsi"/>
        </w:rPr>
        <w:t>Course</w:t>
      </w:r>
      <w:r w:rsidRPr="006646FD">
        <w:rPr>
          <w:rFonts w:cstheme="minorHAnsi"/>
        </w:rPr>
        <w:t xml:space="preserve"> participation </w:t>
      </w:r>
      <w:r w:rsidR="00D13E2D">
        <w:rPr>
          <w:rFonts w:cstheme="minorHAnsi"/>
        </w:rPr>
        <w:t>is</w:t>
      </w:r>
      <w:r w:rsidRPr="006646FD">
        <w:rPr>
          <w:rFonts w:cstheme="minorHAnsi"/>
        </w:rPr>
        <w:t xml:space="preserve"> tra</w:t>
      </w:r>
      <w:r w:rsidR="006646FD" w:rsidRPr="006646FD">
        <w:rPr>
          <w:rFonts w:cstheme="minorHAnsi"/>
        </w:rPr>
        <w:t xml:space="preserve">cked by what is actively created </w:t>
      </w:r>
      <w:r w:rsidR="00035D70">
        <w:rPr>
          <w:rFonts w:cstheme="minorHAnsi"/>
        </w:rPr>
        <w:t>by</w:t>
      </w:r>
      <w:r w:rsidR="006646FD" w:rsidRPr="006646FD">
        <w:rPr>
          <w:rFonts w:cstheme="minorHAnsi"/>
        </w:rPr>
        <w:t xml:space="preserve"> the </w:t>
      </w:r>
      <w:r w:rsidR="00035D70">
        <w:rPr>
          <w:rFonts w:cstheme="minorHAnsi"/>
        </w:rPr>
        <w:t>student</w:t>
      </w:r>
      <w:r w:rsidRPr="006646FD">
        <w:rPr>
          <w:rFonts w:cstheme="minorHAnsi"/>
        </w:rPr>
        <w:t xml:space="preserve">. </w:t>
      </w:r>
    </w:p>
    <w:p w14:paraId="728E7C3D" w14:textId="77777777" w:rsidR="00BF41CF" w:rsidRDefault="00BF41CF" w:rsidP="00F94144">
      <w:pPr>
        <w:rPr>
          <w:rFonts w:cstheme="minorHAnsi"/>
        </w:rPr>
      </w:pPr>
      <w:r w:rsidRPr="006646FD">
        <w:rPr>
          <w:rFonts w:cstheme="minorHAnsi"/>
        </w:rPr>
        <w:t xml:space="preserve"> Attendance Policy: </w:t>
      </w:r>
    </w:p>
    <w:p w14:paraId="5F412306" w14:textId="5DBA887F" w:rsidR="00BF41CF" w:rsidRPr="00F94144" w:rsidRDefault="00AD636D" w:rsidP="00AD636D">
      <w:pPr>
        <w:ind w:left="720"/>
        <w:rPr>
          <w:rFonts w:cstheme="minorHAnsi"/>
          <w:i/>
        </w:rPr>
      </w:pPr>
      <w:r>
        <w:rPr>
          <w:rFonts w:cstheme="minorHAnsi"/>
        </w:rPr>
        <w:t>Online a</w:t>
      </w:r>
      <w:r w:rsidR="00F94144" w:rsidRPr="00F94144">
        <w:rPr>
          <w:rFonts w:cstheme="minorHAnsi"/>
        </w:rPr>
        <w:t xml:space="preserve">ttendance </w:t>
      </w:r>
      <w:r>
        <w:rPr>
          <w:rFonts w:cstheme="minorHAnsi"/>
        </w:rPr>
        <w:t>is defined as</w:t>
      </w:r>
      <w:r w:rsidR="00F94144" w:rsidRPr="00F94144">
        <w:rPr>
          <w:rFonts w:cstheme="minorHAnsi"/>
        </w:rPr>
        <w:t xml:space="preserve"> actively</w:t>
      </w:r>
      <w:r w:rsidR="00F94144">
        <w:rPr>
          <w:rFonts w:cstheme="minorHAnsi"/>
        </w:rPr>
        <w:t xml:space="preserve"> </w:t>
      </w:r>
      <w:r w:rsidR="00F94144" w:rsidRPr="00F94144">
        <w:rPr>
          <w:rFonts w:cstheme="minorHAnsi"/>
        </w:rPr>
        <w:t xml:space="preserve">participating in </w:t>
      </w:r>
      <w:r>
        <w:rPr>
          <w:rFonts w:cstheme="minorHAnsi"/>
        </w:rPr>
        <w:t>an online</w:t>
      </w:r>
      <w:r w:rsidR="00F94144" w:rsidRPr="00F94144">
        <w:rPr>
          <w:rFonts w:cstheme="minorHAnsi"/>
        </w:rPr>
        <w:t xml:space="preserve"> course. Active online participation includes</w:t>
      </w:r>
      <w:r w:rsidR="00F94144">
        <w:rPr>
          <w:rFonts w:cstheme="minorHAnsi"/>
        </w:rPr>
        <w:t xml:space="preserve"> </w:t>
      </w:r>
      <w:r w:rsidR="00035D70">
        <w:rPr>
          <w:rFonts w:cstheme="minorHAnsi"/>
        </w:rPr>
        <w:t>c</w:t>
      </w:r>
      <w:r w:rsidRPr="00AD636D">
        <w:rPr>
          <w:rFonts w:cstheme="minorHAnsi"/>
        </w:rPr>
        <w:t xml:space="preserve">ommunication in any course </w:t>
      </w:r>
      <w:r w:rsidR="00D13E2D">
        <w:rPr>
          <w:rFonts w:cstheme="minorHAnsi"/>
        </w:rPr>
        <w:t>discussion or collaborative exercise,</w:t>
      </w:r>
      <w:r w:rsidRPr="00AD636D">
        <w:rPr>
          <w:rFonts w:cstheme="minorHAnsi"/>
        </w:rPr>
        <w:t xml:space="preserve"> m</w:t>
      </w:r>
      <w:r w:rsidR="00035D70">
        <w:rPr>
          <w:rFonts w:cstheme="minorHAnsi"/>
        </w:rPr>
        <w:t xml:space="preserve">arking </w:t>
      </w:r>
      <w:r w:rsidRPr="00AD636D">
        <w:rPr>
          <w:rFonts w:cstheme="minorHAnsi"/>
        </w:rPr>
        <w:t>a qui</w:t>
      </w:r>
      <w:r w:rsidR="00D13E2D">
        <w:rPr>
          <w:rFonts w:cstheme="minorHAnsi"/>
        </w:rPr>
        <w:t>z or survey,</w:t>
      </w:r>
      <w:r w:rsidRPr="00AD636D">
        <w:rPr>
          <w:rFonts w:cstheme="minorHAnsi"/>
        </w:rPr>
        <w:t xml:space="preserve"> or uploading a digital file by a student</w:t>
      </w:r>
      <w:r w:rsidRPr="00AD636D">
        <w:rPr>
          <w:rFonts w:cstheme="minorHAnsi"/>
          <w:i/>
        </w:rPr>
        <w:t xml:space="preserve"> regardless of its content or quality.</w:t>
      </w:r>
    </w:p>
    <w:p w14:paraId="60E9888D" w14:textId="3793F40D" w:rsidR="00F94144" w:rsidRPr="00D13E2D" w:rsidRDefault="00F94144" w:rsidP="001F3BE5">
      <w:pPr>
        <w:spacing w:after="0"/>
        <w:ind w:left="720"/>
        <w:rPr>
          <w:rFonts w:cstheme="minorHAnsi"/>
          <w:iCs/>
        </w:rPr>
      </w:pPr>
      <w:r w:rsidRPr="00D13E2D">
        <w:rPr>
          <w:rFonts w:cstheme="minorHAnsi"/>
          <w:iCs/>
        </w:rPr>
        <w:t>Attendance is not a graded activity</w:t>
      </w:r>
      <w:r w:rsidR="00D13E2D" w:rsidRPr="00D13E2D">
        <w:rPr>
          <w:rFonts w:cstheme="minorHAnsi"/>
          <w:iCs/>
        </w:rPr>
        <w:t>.</w:t>
      </w:r>
    </w:p>
    <w:p w14:paraId="7A286E39" w14:textId="77777777" w:rsidR="00F94144" w:rsidRPr="00F94144" w:rsidRDefault="00F94144" w:rsidP="00D13E2D">
      <w:pPr>
        <w:pStyle w:val="ListParagraph"/>
        <w:numPr>
          <w:ilvl w:val="0"/>
          <w:numId w:val="8"/>
        </w:numPr>
      </w:pPr>
      <w:r w:rsidRPr="00F94144">
        <w:t xml:space="preserve">Meeting the attendance requirement does not </w:t>
      </w:r>
      <w:r w:rsidR="00035D70">
        <w:t>indicate</w:t>
      </w:r>
      <w:r w:rsidRPr="00F94144">
        <w:t xml:space="preserve"> good participation.</w:t>
      </w:r>
    </w:p>
    <w:p w14:paraId="7C197B36" w14:textId="60FB6C53" w:rsidR="00F94144" w:rsidRPr="00F94144" w:rsidRDefault="00F94144" w:rsidP="00D13E2D">
      <w:pPr>
        <w:pStyle w:val="ListParagraph"/>
        <w:numPr>
          <w:ilvl w:val="0"/>
          <w:numId w:val="8"/>
        </w:numPr>
      </w:pPr>
      <w:r w:rsidRPr="00F94144">
        <w:t>Faculty and administrative staff cannot excuse online absences.</w:t>
      </w:r>
      <w:r w:rsidR="00CB238E">
        <w:t xml:space="preserve"> See the current catalogue for R</w:t>
      </w:r>
      <w:r w:rsidR="00403AA7">
        <w:t>C</w:t>
      </w:r>
      <w:r w:rsidR="00CB238E">
        <w:t>U’s Attendance Policy.</w:t>
      </w:r>
    </w:p>
    <w:p w14:paraId="7898C638" w14:textId="70C80654" w:rsidR="00AD636D" w:rsidRDefault="00F94144" w:rsidP="00D13E2D">
      <w:pPr>
        <w:pStyle w:val="ListParagraph"/>
        <w:numPr>
          <w:ilvl w:val="0"/>
          <w:numId w:val="8"/>
        </w:numPr>
      </w:pPr>
      <w:r w:rsidRPr="00F94144">
        <w:t>Direct any questions about these policies to</w:t>
      </w:r>
      <w:r>
        <w:t xml:space="preserve"> R</w:t>
      </w:r>
      <w:r w:rsidR="00403AA7">
        <w:t>C</w:t>
      </w:r>
      <w:r>
        <w:t>U On</w:t>
      </w:r>
      <w:r w:rsidR="00403AA7">
        <w:t>line</w:t>
      </w:r>
      <w:r>
        <w:t>.</w:t>
      </w:r>
    </w:p>
    <w:p w14:paraId="17F93913" w14:textId="5E5B6636" w:rsidR="00035D70" w:rsidRPr="00D13E2D" w:rsidRDefault="00035D70" w:rsidP="00035D70">
      <w:pPr>
        <w:spacing w:after="0"/>
        <w:ind w:left="720"/>
        <w:rPr>
          <w:iCs/>
        </w:rPr>
      </w:pPr>
      <w:r w:rsidRPr="00D13E2D">
        <w:rPr>
          <w:iCs/>
        </w:rPr>
        <w:t xml:space="preserve">Participation can be </w:t>
      </w:r>
      <w:r w:rsidR="00D13E2D" w:rsidRPr="00D13E2D">
        <w:rPr>
          <w:iCs/>
        </w:rPr>
        <w:t>graded.</w:t>
      </w:r>
    </w:p>
    <w:p w14:paraId="4F0F4294" w14:textId="78AE89AA" w:rsidR="00AD636D" w:rsidRPr="00035D70" w:rsidRDefault="00035D70" w:rsidP="00D13E2D">
      <w:pPr>
        <w:pStyle w:val="ListParagraph"/>
        <w:numPr>
          <w:ilvl w:val="0"/>
          <w:numId w:val="9"/>
        </w:numPr>
      </w:pPr>
      <w:r w:rsidRPr="00035D70">
        <w:t>Some instructors include a participation grade based on</w:t>
      </w:r>
      <w:r>
        <w:t xml:space="preserve"> the quality </w:t>
      </w:r>
      <w:r w:rsidR="00CB238E">
        <w:t xml:space="preserve">or frequency </w:t>
      </w:r>
      <w:r w:rsidRPr="00035D70">
        <w:t xml:space="preserve">of </w:t>
      </w:r>
      <w:r w:rsidR="00877734">
        <w:t xml:space="preserve">each student’s </w:t>
      </w:r>
      <w:r w:rsidRPr="00035D70">
        <w:t>interaction</w:t>
      </w:r>
      <w:r w:rsidR="00877734">
        <w:t xml:space="preserve"> and </w:t>
      </w:r>
      <w:r w:rsidR="00877734" w:rsidRPr="00035D70">
        <w:t>engagement</w:t>
      </w:r>
      <w:r w:rsidR="00877734">
        <w:t xml:space="preserve"> in the course</w:t>
      </w:r>
      <w:r w:rsidR="00782A1B">
        <w:t>.</w:t>
      </w:r>
    </w:p>
    <w:p w14:paraId="1779F5D8" w14:textId="77777777" w:rsidR="00A6585A" w:rsidRPr="006646FD" w:rsidRDefault="00877734" w:rsidP="001F3BE5">
      <w:pPr>
        <w:spacing w:before="240"/>
        <w:rPr>
          <w:rStyle w:val="BookTitle"/>
          <w:rFonts w:cstheme="minorHAnsi"/>
        </w:rPr>
      </w:pPr>
      <w:r>
        <w:rPr>
          <w:rStyle w:val="BookTitle"/>
          <w:rFonts w:cstheme="minorHAnsi"/>
        </w:rPr>
        <w:t>Faculty</w:t>
      </w:r>
      <w:r w:rsidR="00A6585A" w:rsidRPr="006646FD">
        <w:rPr>
          <w:rStyle w:val="BookTitle"/>
          <w:rFonts w:cstheme="minorHAnsi"/>
        </w:rPr>
        <w:t xml:space="preserve"> </w:t>
      </w:r>
      <w:r w:rsidR="006646FD">
        <w:rPr>
          <w:rStyle w:val="BookTitle"/>
          <w:rFonts w:cstheme="minorHAnsi"/>
        </w:rPr>
        <w:t>R</w:t>
      </w:r>
      <w:r w:rsidR="00A6585A" w:rsidRPr="006646FD">
        <w:rPr>
          <w:rStyle w:val="BookTitle"/>
          <w:rFonts w:cstheme="minorHAnsi"/>
        </w:rPr>
        <w:t>eport of Attendance</w:t>
      </w:r>
    </w:p>
    <w:p w14:paraId="3CD91D49" w14:textId="15C86AC1" w:rsidR="00DC0F12" w:rsidRPr="006646FD" w:rsidRDefault="00CB238E" w:rsidP="00A6585A">
      <w:pPr>
        <w:rPr>
          <w:rFonts w:cstheme="minorHAnsi"/>
        </w:rPr>
      </w:pPr>
      <w:r>
        <w:rPr>
          <w:rFonts w:cstheme="minorHAnsi"/>
        </w:rPr>
        <w:t>O</w:t>
      </w:r>
      <w:r w:rsidR="00A6585A" w:rsidRPr="006646FD">
        <w:rPr>
          <w:rFonts w:cstheme="minorHAnsi"/>
        </w:rPr>
        <w:t xml:space="preserve">nline courses </w:t>
      </w:r>
      <w:r>
        <w:rPr>
          <w:rFonts w:cstheme="minorHAnsi"/>
        </w:rPr>
        <w:t>attendance is tracked from</w:t>
      </w:r>
      <w:r w:rsidR="00A6585A" w:rsidRPr="006646FD">
        <w:rPr>
          <w:rFonts w:cstheme="minorHAnsi"/>
        </w:rPr>
        <w:t xml:space="preserve"> Saturday through Friday.  </w:t>
      </w:r>
      <w:r>
        <w:rPr>
          <w:rFonts w:cstheme="minorHAnsi"/>
        </w:rPr>
        <w:t>Most</w:t>
      </w:r>
      <w:r w:rsidR="00BC56DC">
        <w:rPr>
          <w:rFonts w:cstheme="minorHAnsi"/>
        </w:rPr>
        <w:t xml:space="preserve"> </w:t>
      </w:r>
      <w:r w:rsidR="00A6585A" w:rsidRPr="006646FD">
        <w:rPr>
          <w:rFonts w:cstheme="minorHAnsi"/>
        </w:rPr>
        <w:t xml:space="preserve">Traditional and </w:t>
      </w:r>
      <w:r w:rsidR="006646FD">
        <w:rPr>
          <w:rFonts w:cstheme="minorHAnsi"/>
        </w:rPr>
        <w:t xml:space="preserve">Accelerated </w:t>
      </w:r>
      <w:r w:rsidR="00A6585A" w:rsidRPr="006646FD">
        <w:rPr>
          <w:rFonts w:cstheme="minorHAnsi"/>
        </w:rPr>
        <w:t xml:space="preserve">online </w:t>
      </w:r>
      <w:r w:rsidR="00BC56DC">
        <w:rPr>
          <w:rFonts w:cstheme="minorHAnsi"/>
        </w:rPr>
        <w:t>c</w:t>
      </w:r>
      <w:r w:rsidR="00BC56DC" w:rsidRPr="006646FD">
        <w:rPr>
          <w:rFonts w:cstheme="minorHAnsi"/>
        </w:rPr>
        <w:t>ourse</w:t>
      </w:r>
      <w:r w:rsidR="00BC56DC">
        <w:rPr>
          <w:rFonts w:cstheme="minorHAnsi"/>
        </w:rPr>
        <w:t>s</w:t>
      </w:r>
      <w:r w:rsidR="00BC56DC" w:rsidRPr="006646FD">
        <w:rPr>
          <w:rFonts w:cstheme="minorHAnsi"/>
        </w:rPr>
        <w:t xml:space="preserve"> </w:t>
      </w:r>
      <w:r w:rsidR="00BC56DC">
        <w:rPr>
          <w:rFonts w:cstheme="minorHAnsi"/>
        </w:rPr>
        <w:t xml:space="preserve">begin on </w:t>
      </w:r>
      <w:r w:rsidR="006646FD">
        <w:rPr>
          <w:rFonts w:cstheme="minorHAnsi"/>
        </w:rPr>
        <w:t xml:space="preserve">the first Saturday of </w:t>
      </w:r>
      <w:r w:rsidR="00BC56DC">
        <w:rPr>
          <w:rFonts w:cstheme="minorHAnsi"/>
        </w:rPr>
        <w:t>each</w:t>
      </w:r>
      <w:r w:rsidR="006646FD">
        <w:rPr>
          <w:rFonts w:cstheme="minorHAnsi"/>
        </w:rPr>
        <w:t xml:space="preserve"> semester </w:t>
      </w:r>
      <w:r w:rsidR="00BC56DC">
        <w:rPr>
          <w:rFonts w:cstheme="minorHAnsi"/>
        </w:rPr>
        <w:t>and end</w:t>
      </w:r>
      <w:r w:rsidR="006646FD">
        <w:rPr>
          <w:rFonts w:cstheme="minorHAnsi"/>
        </w:rPr>
        <w:t xml:space="preserve"> on a Friday.</w:t>
      </w:r>
      <w:r w:rsidR="00A6585A" w:rsidRPr="006646FD">
        <w:rPr>
          <w:rFonts w:cstheme="minorHAnsi"/>
        </w:rPr>
        <w:t xml:space="preserve"> </w:t>
      </w:r>
      <w:r w:rsidR="006646FD">
        <w:rPr>
          <w:rFonts w:cstheme="minorHAnsi"/>
        </w:rPr>
        <w:t>The</w:t>
      </w:r>
      <w:r w:rsidR="00A6585A" w:rsidRPr="006646FD">
        <w:rPr>
          <w:rFonts w:cstheme="minorHAnsi"/>
        </w:rPr>
        <w:t xml:space="preserve"> attendance report </w:t>
      </w:r>
      <w:r w:rsidR="006646FD">
        <w:rPr>
          <w:rFonts w:cstheme="minorHAnsi"/>
        </w:rPr>
        <w:t>must be</w:t>
      </w:r>
      <w:r w:rsidR="00A6585A" w:rsidRPr="006646FD">
        <w:rPr>
          <w:rFonts w:cstheme="minorHAnsi"/>
        </w:rPr>
        <w:t xml:space="preserve"> consistent for Financial Aid purposes.  </w:t>
      </w:r>
      <w:r>
        <w:rPr>
          <w:rFonts w:cstheme="minorHAnsi"/>
        </w:rPr>
        <w:t>The Registrar and Student Financial Services</w:t>
      </w:r>
      <w:r w:rsidR="00A6585A" w:rsidRPr="006646FD">
        <w:rPr>
          <w:rFonts w:cstheme="minorHAnsi"/>
        </w:rPr>
        <w:t xml:space="preserve"> </w:t>
      </w:r>
      <w:r w:rsidR="00877734">
        <w:rPr>
          <w:rFonts w:cstheme="minorHAnsi"/>
        </w:rPr>
        <w:t>verif</w:t>
      </w:r>
      <w:r>
        <w:rPr>
          <w:rFonts w:cstheme="minorHAnsi"/>
        </w:rPr>
        <w:t>y</w:t>
      </w:r>
      <w:r w:rsidR="00877734">
        <w:rPr>
          <w:rFonts w:cstheme="minorHAnsi"/>
        </w:rPr>
        <w:t xml:space="preserve"> </w:t>
      </w:r>
      <w:r w:rsidR="00A6585A" w:rsidRPr="006646FD">
        <w:rPr>
          <w:rFonts w:cstheme="minorHAnsi"/>
        </w:rPr>
        <w:t xml:space="preserve">attendance based on </w:t>
      </w:r>
      <w:r>
        <w:rPr>
          <w:rFonts w:cstheme="minorHAnsi"/>
        </w:rPr>
        <w:t>a</w:t>
      </w:r>
      <w:r w:rsidR="00A6585A" w:rsidRPr="006646FD">
        <w:rPr>
          <w:rFonts w:cstheme="minorHAnsi"/>
        </w:rPr>
        <w:t xml:space="preserve"> student</w:t>
      </w:r>
      <w:r w:rsidR="001F3BE5">
        <w:rPr>
          <w:rFonts w:cstheme="minorHAnsi"/>
        </w:rPr>
        <w:t>’</w:t>
      </w:r>
      <w:r w:rsidR="00A6585A" w:rsidRPr="006646FD">
        <w:rPr>
          <w:rFonts w:cstheme="minorHAnsi"/>
        </w:rPr>
        <w:t xml:space="preserve">s activity in </w:t>
      </w:r>
      <w:r w:rsidR="005F4A9F">
        <w:rPr>
          <w:rFonts w:cstheme="minorHAnsi"/>
        </w:rPr>
        <w:t>each online week running</w:t>
      </w:r>
      <w:r w:rsidR="00A6585A" w:rsidRPr="006646FD">
        <w:rPr>
          <w:rFonts w:cstheme="minorHAnsi"/>
        </w:rPr>
        <w:t xml:space="preserve"> Saturday through Friday.  </w:t>
      </w:r>
    </w:p>
    <w:p w14:paraId="70454DBC" w14:textId="072715DB" w:rsidR="00DC0F12" w:rsidRPr="006646FD" w:rsidRDefault="00035D70" w:rsidP="00DC0F12">
      <w:pPr>
        <w:rPr>
          <w:rFonts w:cstheme="minorHAnsi"/>
        </w:rPr>
      </w:pPr>
      <w:r>
        <w:rPr>
          <w:rFonts w:cstheme="minorHAnsi"/>
          <w:b/>
          <w:bCs/>
        </w:rPr>
        <w:t xml:space="preserve">Entering </w:t>
      </w:r>
      <w:r w:rsidR="00DC0F12" w:rsidRPr="006646FD">
        <w:rPr>
          <w:rFonts w:cstheme="minorHAnsi"/>
          <w:b/>
          <w:bCs/>
        </w:rPr>
        <w:t>Online Attendance: </w:t>
      </w:r>
      <w:r w:rsidR="00DC0F12" w:rsidRPr="006646FD">
        <w:rPr>
          <w:rFonts w:cstheme="minorHAnsi"/>
        </w:rPr>
        <w:t xml:space="preserve"> </w:t>
      </w:r>
      <w:r>
        <w:rPr>
          <w:rFonts w:cstheme="minorHAnsi"/>
        </w:rPr>
        <w:t>Faculty</w:t>
      </w:r>
      <w:r w:rsidR="00DC0F12" w:rsidRPr="006646FD">
        <w:rPr>
          <w:rFonts w:cstheme="minorHAnsi"/>
        </w:rPr>
        <w:t xml:space="preserve"> record</w:t>
      </w:r>
      <w:r>
        <w:rPr>
          <w:rFonts w:cstheme="minorHAnsi"/>
        </w:rPr>
        <w:t>s attendance</w:t>
      </w:r>
      <w:r w:rsidR="00DC0F12" w:rsidRPr="006646FD">
        <w:rPr>
          <w:rFonts w:cstheme="minorHAnsi"/>
        </w:rPr>
        <w:t xml:space="preserve"> </w:t>
      </w:r>
      <w:r w:rsidR="005F4A9F">
        <w:rPr>
          <w:rFonts w:cstheme="minorHAnsi"/>
        </w:rPr>
        <w:t xml:space="preserve">in the </w:t>
      </w:r>
      <w:r w:rsidR="00CB238E">
        <w:rPr>
          <w:rFonts w:cstheme="minorHAnsi"/>
        </w:rPr>
        <w:t>Employee P</w:t>
      </w:r>
      <w:r w:rsidR="005F4A9F">
        <w:rPr>
          <w:rFonts w:cstheme="minorHAnsi"/>
        </w:rPr>
        <w:t xml:space="preserve">ortal </w:t>
      </w:r>
      <w:r w:rsidR="00DC0F12" w:rsidRPr="006646FD">
        <w:rPr>
          <w:rFonts w:cstheme="minorHAnsi"/>
        </w:rPr>
        <w:t>by Sunday at 11:59pm</w:t>
      </w:r>
      <w:r w:rsidR="005F4A9F">
        <w:rPr>
          <w:rFonts w:cstheme="minorHAnsi"/>
        </w:rPr>
        <w:t xml:space="preserve"> for the previous week (Saturday-Friday)</w:t>
      </w:r>
      <w:r w:rsidR="00DC0F12" w:rsidRPr="006646FD">
        <w:rPr>
          <w:rFonts w:cstheme="minorHAnsi"/>
        </w:rPr>
        <w:t>.</w:t>
      </w:r>
      <w:r w:rsidR="005F4A9F">
        <w:rPr>
          <w:rFonts w:cstheme="minorHAnsi"/>
        </w:rPr>
        <w:t xml:space="preserve">  Faculty should choose the same </w:t>
      </w:r>
      <w:r w:rsidR="00C3631F">
        <w:rPr>
          <w:rFonts w:cstheme="minorHAnsi"/>
        </w:rPr>
        <w:t xml:space="preserve">“daily attendance” </w:t>
      </w:r>
      <w:r w:rsidR="005F4A9F">
        <w:rPr>
          <w:rFonts w:cstheme="minorHAnsi"/>
        </w:rPr>
        <w:t>day to r</w:t>
      </w:r>
      <w:r>
        <w:rPr>
          <w:rFonts w:cstheme="minorHAnsi"/>
        </w:rPr>
        <w:t>eport attendance</w:t>
      </w:r>
      <w:r w:rsidR="005F4A9F">
        <w:rPr>
          <w:rFonts w:cstheme="minorHAnsi"/>
        </w:rPr>
        <w:t>.</w:t>
      </w:r>
      <w:r w:rsidR="00C3631F">
        <w:rPr>
          <w:rFonts w:cstheme="minorHAnsi"/>
        </w:rPr>
        <w:t xml:space="preserve">  Questions about entering attendance should be directed to the Office of the Registrar.</w:t>
      </w:r>
    </w:p>
    <w:p w14:paraId="3E231D10" w14:textId="0D55B724" w:rsidR="00877734" w:rsidRPr="00C8169A" w:rsidRDefault="00DC0F12" w:rsidP="001E4A0C">
      <w:pPr>
        <w:rPr>
          <w:rFonts w:cstheme="minorHAnsi"/>
          <w:b/>
          <w:i/>
        </w:rPr>
      </w:pPr>
      <w:r w:rsidRPr="006646FD">
        <w:rPr>
          <w:rFonts w:cstheme="minorHAnsi"/>
          <w:b/>
          <w:bCs/>
        </w:rPr>
        <w:t>Hybrid Courses:</w:t>
      </w:r>
      <w:r w:rsidRPr="006646FD">
        <w:rPr>
          <w:rFonts w:cstheme="minorHAnsi"/>
        </w:rPr>
        <w:t> </w:t>
      </w:r>
      <w:r w:rsidR="005F4A9F">
        <w:rPr>
          <w:rFonts w:cstheme="minorHAnsi"/>
        </w:rPr>
        <w:t>Faculty should inform students how attendance</w:t>
      </w:r>
      <w:r w:rsidR="00C3631F">
        <w:rPr>
          <w:rFonts w:cstheme="minorHAnsi"/>
        </w:rPr>
        <w:t xml:space="preserve"> will be calculated</w:t>
      </w:r>
      <w:r w:rsidR="005F4A9F" w:rsidRPr="005F4A9F">
        <w:rPr>
          <w:rFonts w:cstheme="minorHAnsi"/>
          <w:b/>
          <w:i/>
        </w:rPr>
        <w:t>.</w:t>
      </w:r>
      <w:r w:rsidR="001E4A0C" w:rsidRPr="001E4A0C">
        <w:t xml:space="preserve"> </w:t>
      </w:r>
      <w:r w:rsidR="001E4A0C" w:rsidRPr="001E4A0C">
        <w:rPr>
          <w:rFonts w:cstheme="minorHAnsi"/>
          <w:b/>
          <w:i/>
        </w:rPr>
        <w:t>A hybrid course meets in a seated classroom and</w:t>
      </w:r>
      <w:r w:rsidR="00BC56DC">
        <w:rPr>
          <w:rFonts w:cstheme="minorHAnsi"/>
          <w:b/>
          <w:i/>
        </w:rPr>
        <w:t xml:space="preserve"> requires</w:t>
      </w:r>
      <w:r w:rsidR="001E4A0C" w:rsidRPr="001E4A0C">
        <w:rPr>
          <w:rFonts w:cstheme="minorHAnsi"/>
          <w:b/>
          <w:i/>
        </w:rPr>
        <w:t xml:space="preserve"> a</w:t>
      </w:r>
      <w:r w:rsidR="001E4A0C">
        <w:rPr>
          <w:rFonts w:cstheme="minorHAnsi"/>
          <w:b/>
          <w:i/>
        </w:rPr>
        <w:t xml:space="preserve"> </w:t>
      </w:r>
      <w:r w:rsidR="001E4A0C" w:rsidRPr="001E4A0C">
        <w:rPr>
          <w:rFonts w:cstheme="minorHAnsi"/>
          <w:b/>
          <w:i/>
        </w:rPr>
        <w:t xml:space="preserve">significant amount of online activity </w:t>
      </w:r>
      <w:r w:rsidR="00BC56DC">
        <w:rPr>
          <w:rFonts w:cstheme="minorHAnsi"/>
          <w:b/>
          <w:i/>
        </w:rPr>
        <w:t>necessitating</w:t>
      </w:r>
      <w:r w:rsidR="001E4A0C" w:rsidRPr="001E4A0C">
        <w:rPr>
          <w:rFonts w:cstheme="minorHAnsi"/>
          <w:b/>
          <w:i/>
        </w:rPr>
        <w:t xml:space="preserve"> both in-seat and</w:t>
      </w:r>
      <w:r w:rsidR="001E4A0C">
        <w:rPr>
          <w:rFonts w:cstheme="minorHAnsi"/>
          <w:b/>
          <w:i/>
        </w:rPr>
        <w:t xml:space="preserve"> </w:t>
      </w:r>
      <w:r w:rsidR="001E4A0C" w:rsidRPr="001E4A0C">
        <w:rPr>
          <w:rFonts w:cstheme="minorHAnsi"/>
          <w:b/>
          <w:i/>
        </w:rPr>
        <w:t>online participation.</w:t>
      </w:r>
    </w:p>
    <w:p w14:paraId="641EB205" w14:textId="43C8516D" w:rsidR="00A6585A" w:rsidRPr="006646FD" w:rsidRDefault="002C7EE2" w:rsidP="00BF41CF">
      <w:pPr>
        <w:rPr>
          <w:rFonts w:cstheme="minorHAnsi"/>
        </w:rPr>
      </w:pPr>
      <w:r>
        <w:rPr>
          <w:rFonts w:cstheme="minorHAnsi"/>
        </w:rPr>
        <w:t>For more attendance and allowable absence information, please see the R</w:t>
      </w:r>
      <w:r w:rsidR="00D724E6">
        <w:rPr>
          <w:rFonts w:cstheme="minorHAnsi"/>
        </w:rPr>
        <w:t>C</w:t>
      </w:r>
      <w:r>
        <w:rPr>
          <w:rFonts w:cstheme="minorHAnsi"/>
        </w:rPr>
        <w:t>U Catalog.</w:t>
      </w:r>
    </w:p>
    <w:p w14:paraId="08A06766" w14:textId="77777777" w:rsidR="00E11014" w:rsidRPr="006646FD" w:rsidRDefault="00E11014" w:rsidP="00BF41CF">
      <w:pPr>
        <w:rPr>
          <w:rStyle w:val="BookTitle"/>
          <w:rFonts w:cstheme="minorHAnsi"/>
          <w:b w:val="0"/>
          <w:bCs w:val="0"/>
          <w:smallCaps w:val="0"/>
          <w:spacing w:val="0"/>
        </w:rPr>
      </w:pPr>
    </w:p>
    <w:p w14:paraId="0CAB7805" w14:textId="77777777" w:rsidR="00BF41CF" w:rsidRPr="006646FD" w:rsidRDefault="00BF41CF">
      <w:pPr>
        <w:rPr>
          <w:rStyle w:val="BookTitle"/>
          <w:rFonts w:cstheme="minorHAnsi"/>
        </w:rPr>
      </w:pPr>
    </w:p>
    <w:sectPr w:rsidR="00BF41CF" w:rsidRPr="0066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12D"/>
    <w:multiLevelType w:val="hybridMultilevel"/>
    <w:tmpl w:val="7056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DFA"/>
    <w:multiLevelType w:val="hybridMultilevel"/>
    <w:tmpl w:val="34B6BC98"/>
    <w:lvl w:ilvl="0" w:tplc="45868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82C52"/>
    <w:multiLevelType w:val="hybridMultilevel"/>
    <w:tmpl w:val="765C138A"/>
    <w:lvl w:ilvl="0" w:tplc="45868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51A"/>
    <w:multiLevelType w:val="hybridMultilevel"/>
    <w:tmpl w:val="E4369768"/>
    <w:lvl w:ilvl="0" w:tplc="45868A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42B9B"/>
    <w:multiLevelType w:val="hybridMultilevel"/>
    <w:tmpl w:val="21BA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66C5E"/>
    <w:multiLevelType w:val="hybridMultilevel"/>
    <w:tmpl w:val="87AC5DCC"/>
    <w:lvl w:ilvl="0" w:tplc="B54808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F258AB"/>
    <w:multiLevelType w:val="hybridMultilevel"/>
    <w:tmpl w:val="E780C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24072"/>
    <w:multiLevelType w:val="hybridMultilevel"/>
    <w:tmpl w:val="1616A272"/>
    <w:lvl w:ilvl="0" w:tplc="45868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43DC0"/>
    <w:multiLevelType w:val="hybridMultilevel"/>
    <w:tmpl w:val="F9DC245E"/>
    <w:lvl w:ilvl="0" w:tplc="B54808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183584">
    <w:abstractNumId w:val="0"/>
  </w:num>
  <w:num w:numId="2" w16cid:durableId="80835696">
    <w:abstractNumId w:val="2"/>
  </w:num>
  <w:num w:numId="3" w16cid:durableId="872500734">
    <w:abstractNumId w:val="7"/>
  </w:num>
  <w:num w:numId="4" w16cid:durableId="1418943488">
    <w:abstractNumId w:val="1"/>
  </w:num>
  <w:num w:numId="5" w16cid:durableId="1919971752">
    <w:abstractNumId w:val="3"/>
  </w:num>
  <w:num w:numId="6" w16cid:durableId="1768575622">
    <w:abstractNumId w:val="8"/>
  </w:num>
  <w:num w:numId="7" w16cid:durableId="1632132338">
    <w:abstractNumId w:val="5"/>
  </w:num>
  <w:num w:numId="8" w16cid:durableId="1648852698">
    <w:abstractNumId w:val="4"/>
  </w:num>
  <w:num w:numId="9" w16cid:durableId="55011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CF"/>
    <w:rsid w:val="00035D70"/>
    <w:rsid w:val="001E4A0C"/>
    <w:rsid w:val="001F3BE5"/>
    <w:rsid w:val="002C7EE2"/>
    <w:rsid w:val="00403AA7"/>
    <w:rsid w:val="004C7F8B"/>
    <w:rsid w:val="005F4A9F"/>
    <w:rsid w:val="006646FD"/>
    <w:rsid w:val="00782A1B"/>
    <w:rsid w:val="00782A87"/>
    <w:rsid w:val="00877734"/>
    <w:rsid w:val="00984611"/>
    <w:rsid w:val="00A6585A"/>
    <w:rsid w:val="00AD636D"/>
    <w:rsid w:val="00BC56DC"/>
    <w:rsid w:val="00BF41CF"/>
    <w:rsid w:val="00C3631F"/>
    <w:rsid w:val="00C8169A"/>
    <w:rsid w:val="00CB238E"/>
    <w:rsid w:val="00D13E2D"/>
    <w:rsid w:val="00D724E6"/>
    <w:rsid w:val="00DC0F12"/>
    <w:rsid w:val="00E11014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3E99"/>
  <w15:docId w15:val="{EB253923-9C6C-4017-B024-15220F4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1CF"/>
    <w:rPr>
      <w:b/>
      <w:bCs/>
    </w:rPr>
  </w:style>
  <w:style w:type="character" w:styleId="BookTitle">
    <w:name w:val="Book Title"/>
    <w:basedOn w:val="DefaultParagraphFont"/>
    <w:uiPriority w:val="33"/>
    <w:qFormat/>
    <w:rsid w:val="00BF41CF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F4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4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74CD-DA60-4878-AB35-0A0A581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Mosley</dc:creator>
  <cp:lastModifiedBy>Donna Love</cp:lastModifiedBy>
  <cp:revision>6</cp:revision>
  <dcterms:created xsi:type="dcterms:W3CDTF">2023-03-17T20:11:00Z</dcterms:created>
  <dcterms:modified xsi:type="dcterms:W3CDTF">2024-03-08T18:51:00Z</dcterms:modified>
</cp:coreProperties>
</file>